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78A0" w14:textId="77777777" w:rsidR="00067191" w:rsidRDefault="00067191" w:rsidP="00067191">
      <w:pPr>
        <w:spacing w:line="25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DSV — Global Transport and Logistics podsumowuje wyniki za 2023 rok</w:t>
      </w:r>
    </w:p>
    <w:p w14:paraId="56A84813" w14:textId="77777777" w:rsidR="00067191" w:rsidRDefault="00067191" w:rsidP="00067191">
      <w:pPr>
        <w:spacing w:line="252" w:lineRule="auto"/>
        <w:jc w:val="center"/>
        <w:rPr>
          <w:b/>
          <w:bCs/>
          <w:sz w:val="24"/>
          <w:szCs w:val="24"/>
        </w:rPr>
      </w:pPr>
    </w:p>
    <w:p w14:paraId="10E1D25A" w14:textId="77777777" w:rsidR="00067191" w:rsidRDefault="00067191" w:rsidP="00067191">
      <w:pPr>
        <w:spacing w:line="252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DSV – Global Transport and Logistics, jeden z największych operatorów logistycznych na świecie, opublikował raport roczny oraz raport zrównoważonego rozwoju za 2023 rok. Spółka podsumowała ostatnie 12 miesięcy oraz przedstawiła perspektywy na 2024. </w:t>
      </w:r>
    </w:p>
    <w:p w14:paraId="424F8B2E" w14:textId="77777777" w:rsidR="00067191" w:rsidRDefault="00067191" w:rsidP="00067191">
      <w:pPr>
        <w:spacing w:line="252" w:lineRule="auto"/>
        <w:jc w:val="both"/>
        <w:rPr>
          <w:sz w:val="24"/>
          <w:szCs w:val="24"/>
        </w:rPr>
      </w:pPr>
    </w:p>
    <w:p w14:paraId="009B3E4E" w14:textId="77777777" w:rsidR="00067191" w:rsidRDefault="00067191" w:rsidP="00067191">
      <w:pPr>
        <w:jc w:val="both"/>
      </w:pPr>
      <w:r>
        <w:t>DSV – Global Transport and Logistics jest jednym z największych na świecie operatorów logistycznych. Dostarcza i zarządza rozwiązaniami w łańcuchu dostaw dla tysięcy firm – od małych, rodzinnych biznesów, po międzynarodowe korporacje. Działając globalnie, odpowiada za utrzymanie płynności łańcuchów dostaw w ponad 80 krajach i zatrudnia ponad 75 000 specjalistów.</w:t>
      </w:r>
    </w:p>
    <w:p w14:paraId="5EB1DA9A" w14:textId="77777777" w:rsidR="00067191" w:rsidRDefault="00067191" w:rsidP="00067191">
      <w:pPr>
        <w:jc w:val="both"/>
      </w:pPr>
    </w:p>
    <w:p w14:paraId="681C1C7D" w14:textId="696763A6" w:rsidR="00067191" w:rsidRDefault="00067191" w:rsidP="00067191">
      <w:pPr>
        <w:jc w:val="both"/>
      </w:pPr>
      <w:r>
        <w:t>W 2023 roku DSV wypracowało zysk brutto w wysokości 43,818 mld DKK (ok. 24,99 mld PLN) i EBIT (zysk operacyjny przed potrąceniem odsetek od zaciągniętych zobowiązań oprocentowanych i podatków) bez zdarzeń jednorazowych na poziomie 17,723 mld DKK (ok. 10,299 mld PLN). W porównaniu do 2022 roku, który był rekordowym zarówno dla DSV, jak i całego sektora, zysk brutto spadł o 17,89%, zaś EBIT o 29,68%. Co ważne, wyniki te zostały wypracowane pomimo spadku przychodów o 56,3</w:t>
      </w:r>
      <w:r w:rsidR="00552ED3">
        <w:t>%</w:t>
      </w:r>
      <w:r>
        <w:t>. Zaprezentowane wyniki są zgodne z ostatnią opublikowaną przez spółkę prognozą i oczekiwaniami rynku.</w:t>
      </w:r>
    </w:p>
    <w:p w14:paraId="197DC4D9" w14:textId="77777777" w:rsidR="00067191" w:rsidRDefault="00067191" w:rsidP="00067191">
      <w:pPr>
        <w:jc w:val="both"/>
      </w:pPr>
    </w:p>
    <w:p w14:paraId="08F57FB8" w14:textId="77777777" w:rsidR="00067191" w:rsidRDefault="00067191" w:rsidP="00067191">
      <w:pPr>
        <w:jc w:val="both"/>
        <w:rPr>
          <w:b/>
          <w:bCs/>
        </w:rPr>
      </w:pPr>
      <w:r>
        <w:rPr>
          <w:b/>
          <w:bCs/>
        </w:rPr>
        <w:t>Globalna dekoniunktura napina łańcuchy dostaw</w:t>
      </w:r>
    </w:p>
    <w:p w14:paraId="4D3162E0" w14:textId="77777777" w:rsidR="00067191" w:rsidRDefault="00067191" w:rsidP="00067191">
      <w:pPr>
        <w:jc w:val="both"/>
      </w:pPr>
      <w:r>
        <w:t xml:space="preserve">Kluczowym czynnikiem mającym wpływ na zmiany w prezentowanych wynikach było spowolnienie rozwoju gospodarczego, które można zaobserwować na całym świecie. Spowodował on spadek produkcji oraz popytu, a co za tym idzie: ilości wolumenów, szczególnie w transporcie lotniczym. </w:t>
      </w:r>
    </w:p>
    <w:p w14:paraId="7AAB0B94" w14:textId="77777777" w:rsidR="00067191" w:rsidRDefault="00067191" w:rsidP="00067191">
      <w:pPr>
        <w:jc w:val="both"/>
      </w:pPr>
    </w:p>
    <w:p w14:paraId="0EE835AA" w14:textId="77777777" w:rsidR="00067191" w:rsidRDefault="00067191" w:rsidP="00067191">
      <w:r>
        <w:rPr>
          <w:i/>
          <w:iCs/>
        </w:rPr>
        <w:t xml:space="preserve">DSV osiągnęło solidne wyniki finansowe za rok 2023, zgodne z naszymi oczekiwaniami. Na rynku charakteryzującym się malejącym popytem na usługi transportowe wykazaliśmy się zdolnością do dostosowywania się do zmieniających się warunków, a nasi oddani pracownicy zapewniali doskonałą obsługę klienta. W 2023 r. z przyjemnością ogłosiliśmy wspólne przedsięwzięcie logistyczne z NEOM Company i kontynuowaliśmy prace nad wzmocnieniem usług w ramach naszej sieci i poszerzeniem naszego know-how. Poczyniliśmy również istotne postępy w zakresie zrównoważonego rozwoju, opracowując mapy drogowe dla naszych wysiłków na rzecz dekarbonizacji – </w:t>
      </w:r>
      <w:r>
        <w:t xml:space="preserve">skomentował wyniki dyrektor generalny DSV Jens Bjørn Andersen. W związku ze zmianami w kierownictwie spółki była to jego ostatnia prezentacja raportu rocznego na tym stanowisku, dlatego poza komentarzem do wyników skorzystał on z okazji, aby podziękować współpracownikom. </w:t>
      </w:r>
    </w:p>
    <w:p w14:paraId="7D5F68D6" w14:textId="77777777" w:rsidR="00067191" w:rsidRDefault="00067191" w:rsidP="00067191"/>
    <w:p w14:paraId="5045CEC8" w14:textId="77777777" w:rsidR="00067191" w:rsidRDefault="00067191" w:rsidP="00067191">
      <w:r>
        <w:rPr>
          <w:i/>
          <w:iCs/>
        </w:rPr>
        <w:t xml:space="preserve">W związku z wejście w życie ogłoszonych wcześniej zmian w naszym zespole kierowniczym kończę moją pracę na stanowisku dyrektora generalnego. Chciałbym skorzystać z okazji, aby podziękować klientom, dostawcom i partnerom — a także moim fantastycznym kolegom z DSV na całym świecie — za wsparcie i zaufanie do DSV i do mnie przez lata. Jens Lund i silny zespół wokół niego są teraz gotowi do przejęcia i kontynuowania podróży DSV, a ja życzę wszystkim wszystkiego najlepszego. </w:t>
      </w:r>
      <w:r>
        <w:t xml:space="preserve">– powiedział Jens Bjørn Andersen. </w:t>
      </w:r>
    </w:p>
    <w:p w14:paraId="211A9E02" w14:textId="77777777" w:rsidR="00067191" w:rsidRDefault="00067191" w:rsidP="00067191">
      <w:pPr>
        <w:spacing w:after="200" w:line="24" w:lineRule="auto"/>
      </w:pPr>
      <w:r>
        <w:br w:type="page"/>
      </w:r>
    </w:p>
    <w:p w14:paraId="152C73EB" w14:textId="77777777" w:rsidR="00067191" w:rsidRDefault="00067191" w:rsidP="0006719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Przewidywania na 2024 rok </w:t>
      </w:r>
    </w:p>
    <w:p w14:paraId="6567B2E5" w14:textId="77777777" w:rsidR="00067191" w:rsidRDefault="00067191" w:rsidP="00067191">
      <w:pPr>
        <w:jc w:val="both"/>
      </w:pPr>
      <w:r>
        <w:t xml:space="preserve">W raporcie spółka przedstawiła również wstępne prognozy dot. oczekiwanych wyników finansowych w 2024 roku. Zdaniem DSV w ciągu najbliższych 12 miesięcy dojdzie do powrotu wzrostów wolumenów w transporcie lotniczym i morskim, wraz z odbudową globalnej koniunktury. Ze względu na niższy średni zysk brutto nie przełoży się to jednak na poprawę wyników finansowych. Dla rynku drogowego DSV przewiduje brak lub bardzo niski wzrost, zaś w obszarze magazynowym i logistyki kontraktowej oczekiwane jest wyższe niż w ubiegłym roku tempo wzrostu. Zysk EBIT DSV przed uwzględnieniem zdarzeń jednorazowych ma pozostać na poziomie podobnym do tegorocznego i wynieść </w:t>
      </w:r>
      <w:r>
        <w:br/>
        <w:t xml:space="preserve">od 15 do 17 mld DKK (od ok. 8,734 do ok. 9,897 mld PLN).  </w:t>
      </w:r>
    </w:p>
    <w:p w14:paraId="5646E1B1" w14:textId="77777777" w:rsidR="00067191" w:rsidRDefault="00067191" w:rsidP="00067191">
      <w:pPr>
        <w:jc w:val="both"/>
      </w:pPr>
    </w:p>
    <w:p w14:paraId="784D2FB8" w14:textId="77777777" w:rsidR="00067191" w:rsidRDefault="00067191" w:rsidP="00067191">
      <w:pPr>
        <w:jc w:val="both"/>
        <w:rPr>
          <w:b/>
          <w:bCs/>
        </w:rPr>
      </w:pPr>
      <w:r>
        <w:rPr>
          <w:b/>
          <w:bCs/>
        </w:rPr>
        <w:t xml:space="preserve">Droga do dekarbonizacji  </w:t>
      </w:r>
    </w:p>
    <w:p w14:paraId="442C9FAD" w14:textId="77777777" w:rsidR="00067191" w:rsidRDefault="00067191" w:rsidP="00067191">
      <w:pPr>
        <w:jc w:val="both"/>
      </w:pPr>
      <w:r>
        <w:t xml:space="preserve">Poza publikacją danych finansowych DSV opublikowało również raport zrównoważonego rozwoju opisujący działania firmy w zakresie ESG (kwestii środowiskowych, społecznych i ładu korporacyjnego). Największy spadek emisji CO2 grupa DSV odnotowała w zakresie 3. (emisje pośrednie generowane w całym łańcuchu wartości), ponieważ wyniósł on aż 24,2%. W związku z rozwojem firmy i zwiększeniem liczby wykorzystywanych pojazdów ciężarowych emisje w zakresie 1. w 2023 roku wzrosły o 2,3%. Jednocześnie dużą redukcję udało się uzyskać w zakresie 2. (pośrednie emisje pochodzące z wykorzystywanej przez firmę importowanej energii elektrycznej, cieplnej, pary technologicznej czy chłodu) gdzie odnotowany został spadek o 14,6%. Udało się to osiągnąć m.in. dzięki wzrostowi wykorzystania energii ze źródeł odnawialnych w obiektach DSV i realizacji projektów mających na celu optymalizację lub redukcję zużycia prądu. </w:t>
      </w:r>
    </w:p>
    <w:p w14:paraId="7EF6972C" w14:textId="77777777" w:rsidR="00067191" w:rsidRDefault="00067191" w:rsidP="00067191">
      <w:pPr>
        <w:jc w:val="both"/>
      </w:pPr>
    </w:p>
    <w:p w14:paraId="55125F54" w14:textId="77777777" w:rsidR="00067191" w:rsidRDefault="00067191" w:rsidP="00067191">
      <w:pPr>
        <w:jc w:val="both"/>
      </w:pPr>
      <w:r>
        <w:t>Długofalowym celem operatora jest osiągnięcie pełnej neutralności klimatycznej do 2050 r. W najnowszym raporcie DSV zaprezentowało więc ścieżki dekarbonizacji dla swoich trzech głównych dywizji (Solutions, Road i Air&amp;Sea) z uwzględnieniem kamieni milowych, które zostaną zrealizowane w krótkoterminowej perspektywie. Założenia te zostały zatwierdzone przez Science Based Target Initiative, która weryfikuje obietnice składane przez firmy pod kątem kryteriów wykonalności oraz zgodności z wiedzą naukową. Science Based Targets Initiative jest inicjatywą o światowym zasięgu, którą powstała w wyniku współpracy m.in. UN Global Compact, UN Caring for Climate i WWF Climate Savers. Mapy dekarbonizacji DSV przedstawiającą cztery kluczowe elementy wymagane do osiągnięcia celów w zakresie dekarbonizacji:</w:t>
      </w:r>
    </w:p>
    <w:p w14:paraId="3CE00C88" w14:textId="77777777" w:rsidR="00067191" w:rsidRDefault="00067191" w:rsidP="00067191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Poprawa efektywności energetycznej</w:t>
      </w:r>
    </w:p>
    <w:p w14:paraId="7A4D9046" w14:textId="77777777" w:rsidR="00067191" w:rsidRDefault="00067191" w:rsidP="00067191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Zastępowanie paliw kopalnych w transporcie</w:t>
      </w:r>
    </w:p>
    <w:p w14:paraId="0CA4C997" w14:textId="77777777" w:rsidR="00067191" w:rsidRDefault="00067191" w:rsidP="00067191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Rozwój infrastruktury do produkcji energii odnawialnej i ładowania pojazdów</w:t>
      </w:r>
    </w:p>
    <w:p w14:paraId="28D65895" w14:textId="77777777" w:rsidR="00067191" w:rsidRDefault="00067191" w:rsidP="00067191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Otwartość na innowacje i nawiązywanie partnerstw</w:t>
      </w:r>
    </w:p>
    <w:p w14:paraId="421124D8" w14:textId="77777777" w:rsidR="00067191" w:rsidRDefault="00067191" w:rsidP="00067191">
      <w:pPr>
        <w:pStyle w:val="Akapitzlist"/>
        <w:jc w:val="both"/>
      </w:pPr>
    </w:p>
    <w:p w14:paraId="26BF4EB5" w14:textId="66182884" w:rsidR="00067191" w:rsidRDefault="00067191" w:rsidP="00067191">
      <w:pPr>
        <w:jc w:val="both"/>
      </w:pPr>
      <w:r>
        <w:t xml:space="preserve">Poza pracą nad redukcjami emisji wewnątrz firmy DSV realizuje strategię w obszarach społecznych i ładu korporacyjnego m.in. poprzez wdrażanie </w:t>
      </w:r>
      <w:r w:rsidR="00B05F05">
        <w:t>Polityki Zarządzania Różnorodnością</w:t>
      </w:r>
      <w:r>
        <w:t xml:space="preserve"> i Polityki Praw Człowieka. DSV oferuje wsparcie także swoim klientom w zakresie dekarbonizacji ich łańcuchów dostaw w ramach szeregu rozwiązań z zakresu zielonej logistyki. </w:t>
      </w:r>
    </w:p>
    <w:p w14:paraId="77EFF1A2" w14:textId="51565CE1" w:rsidR="00AC2216" w:rsidRPr="00F73A91" w:rsidRDefault="00AC2216" w:rsidP="00AC2216"/>
    <w:sectPr w:rsidR="00AC2216" w:rsidRPr="00F73A91" w:rsidSect="007576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1134" w:left="85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609E" w14:textId="77777777" w:rsidR="00757672" w:rsidRDefault="00757672" w:rsidP="00E15348">
      <w:pPr>
        <w:spacing w:line="240" w:lineRule="auto"/>
      </w:pPr>
      <w:r>
        <w:separator/>
      </w:r>
    </w:p>
  </w:endnote>
  <w:endnote w:type="continuationSeparator" w:id="0">
    <w:p w14:paraId="77123669" w14:textId="77777777" w:rsidR="00757672" w:rsidRDefault="00757672" w:rsidP="00E15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066C" w14:textId="77777777" w:rsidR="00AC2216" w:rsidRDefault="00AC2216" w:rsidP="00F508C8">
    <w:pPr>
      <w:pStyle w:val="Stopka"/>
      <w:rPr>
        <w:b/>
        <w:sz w:val="14"/>
        <w:szCs w:val="14"/>
        <w:lang w:val="pl-PL"/>
      </w:rPr>
    </w:pPr>
    <w:r w:rsidRPr="00AC2216">
      <w:rPr>
        <w:b/>
        <w:sz w:val="14"/>
        <w:szCs w:val="14"/>
        <w:lang w:val="pl-PL"/>
      </w:rPr>
      <w:t xml:space="preserve">DSV – Global Transport and Logistics </w:t>
    </w:r>
  </w:p>
  <w:p w14:paraId="32A31180" w14:textId="384A899B" w:rsidR="00F508C8" w:rsidRPr="00AC2216" w:rsidRDefault="00AC2216" w:rsidP="00AC2216">
    <w:pPr>
      <w:pStyle w:val="Stopka"/>
      <w:jc w:val="both"/>
      <w:rPr>
        <w:bCs/>
        <w:sz w:val="14"/>
        <w:szCs w:val="14"/>
        <w:lang w:val="pl-PL"/>
      </w:rPr>
    </w:pPr>
    <w:r w:rsidRPr="00AC2216">
      <w:rPr>
        <w:bCs/>
        <w:sz w:val="14"/>
        <w:szCs w:val="14"/>
        <w:lang w:val="pl-PL"/>
      </w:rPr>
      <w:t>Firma działa na rynku TSL. Jest jednym z największych na świecie operatorów, dostarczających i zarządzających rozwiązaniami w łańcuchu dostaw dla tysięcy firm – od małych, rodzinnych biznesów, po międzynarodowe korporacje. Zajmuje się spedycją i transportem drogowym, spedycją lotniczą i morską oraz logistyką magazynową. Działając globalnie odpowiada za utrzymanie płynności łańcuchów dostaw w ponad 90 krajach i zatrudnia ponad 75 000 specjalistów. Strategia spółki zakłada jej aktywny udział w transformacji sektora logistycznego w duchu zrównoważonego rozwoju. W ubiegłym roku globalne przychody spółki plasowały się na poziomie 17,76 mld USD</w:t>
    </w:r>
  </w:p>
  <w:p w14:paraId="0BB01A36" w14:textId="77777777" w:rsidR="00B90D37" w:rsidRPr="00971456" w:rsidRDefault="00B90D37" w:rsidP="00F508C8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14E7" w14:textId="77777777" w:rsidR="008E5B57" w:rsidRPr="008E5B57" w:rsidRDefault="008E5B57" w:rsidP="008E5B57">
    <w:pPr>
      <w:pStyle w:val="Stopka"/>
      <w:rPr>
        <w:lang w:val="en-US"/>
      </w:rPr>
    </w:pPr>
    <w:r w:rsidRPr="008E5B57">
      <w:rPr>
        <w:lang w:val="en-US"/>
      </w:rPr>
      <w:t>DSV – Global Transport and Logistics</w:t>
    </w:r>
  </w:p>
  <w:p w14:paraId="5174CFC3" w14:textId="77777777" w:rsidR="008E5B57" w:rsidRPr="008E5B57" w:rsidRDefault="008E5B57" w:rsidP="008E5B57">
    <w:pPr>
      <w:pStyle w:val="Stopka"/>
      <w:rPr>
        <w:rFonts w:eastAsia="Calibri" w:cs="Times New Roman"/>
        <w:szCs w:val="20"/>
        <w:lang w:val="en-GB"/>
      </w:rPr>
    </w:pPr>
    <w:r w:rsidRPr="008E5B57">
      <w:rPr>
        <w:lang w:val="en-US"/>
      </w:rPr>
      <w:t>With offices and facilities in more than 80 countries on six continents, we provide and run supply chain solutions for thousands of companies on a daily basis. Our reach is global yet our presence is local and close to our customers. Read more at www.dsv.com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9BD5" w14:textId="77777777" w:rsidR="00757672" w:rsidRDefault="00757672" w:rsidP="00E15348">
      <w:pPr>
        <w:spacing w:line="240" w:lineRule="auto"/>
      </w:pPr>
      <w:r>
        <w:separator/>
      </w:r>
    </w:p>
  </w:footnote>
  <w:footnote w:type="continuationSeparator" w:id="0">
    <w:p w14:paraId="206D22E3" w14:textId="77777777" w:rsidR="00757672" w:rsidRDefault="00757672" w:rsidP="00E15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FAAF" w14:textId="3342D1C1" w:rsidR="00EC643C" w:rsidRPr="00D71F93" w:rsidRDefault="00AC2216" w:rsidP="00E56856">
    <w:pPr>
      <w:pStyle w:val="Nagwek"/>
      <w:rPr>
        <w:lang w:val="pl-PL"/>
      </w:rPr>
    </w:pPr>
    <w:r>
      <w:rPr>
        <w:lang w:val="pl-PL"/>
      </w:rPr>
      <w:t>INFORMACJA PRASOWA</w:t>
    </w:r>
    <w:r w:rsidR="00D71F93">
      <w:rPr>
        <w:lang w:val="pl-PL"/>
      </w:rPr>
      <w:t xml:space="preserve"> </w:t>
    </w:r>
    <w:r w:rsidR="008562C5">
      <w:rPr>
        <w:lang w:val="pl-PL"/>
      </w:rPr>
      <w:t>22</w:t>
    </w:r>
    <w:r w:rsidR="003B0007">
      <w:rPr>
        <w:lang w:val="pl-PL"/>
      </w:rPr>
      <w:t>.</w:t>
    </w:r>
    <w:r w:rsidR="003177FA">
      <w:rPr>
        <w:lang w:val="pl-PL"/>
      </w:rPr>
      <w:t>0</w:t>
    </w:r>
    <w:r w:rsidR="008562C5">
      <w:rPr>
        <w:lang w:val="pl-PL"/>
      </w:rPr>
      <w:t>2</w:t>
    </w:r>
    <w:r>
      <w:rPr>
        <w:lang w:val="pl-PL"/>
      </w:rPr>
      <w:t>.202</w:t>
    </w:r>
    <w:r w:rsidR="003177FA">
      <w:rPr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418C" w14:textId="77777777" w:rsidR="00A95981" w:rsidRPr="001A2D00" w:rsidRDefault="00A95981" w:rsidP="00A95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462EF04F" wp14:editId="11C5E603">
          <wp:simplePos x="0" y="0"/>
          <wp:positionH relativeFrom="page">
            <wp:posOffset>6325870</wp:posOffset>
          </wp:positionH>
          <wp:positionV relativeFrom="page">
            <wp:posOffset>659130</wp:posOffset>
          </wp:positionV>
          <wp:extent cx="734400" cy="2160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V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 RELEASE - </w:t>
    </w:r>
    <w:r w:rsidR="00FE3610">
      <w:t>Date</w:t>
    </w:r>
  </w:p>
  <w:p w14:paraId="20B651A2" w14:textId="77777777" w:rsidR="00A95981" w:rsidRDefault="00A95981" w:rsidP="00A9598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15B65C" wp14:editId="0C01ED3F">
              <wp:simplePos x="0" y="0"/>
              <wp:positionH relativeFrom="column">
                <wp:posOffset>10373</wp:posOffset>
              </wp:positionH>
              <wp:positionV relativeFrom="paragraph">
                <wp:posOffset>113967</wp:posOffset>
              </wp:positionV>
              <wp:extent cx="6496124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1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4D5D2F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8.95pt" to="51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" strokecolor="black [3044]"/>
          </w:pict>
        </mc:Fallback>
      </mc:AlternateContent>
    </w:r>
  </w:p>
  <w:p w14:paraId="0D66690E" w14:textId="77777777" w:rsidR="00A95981" w:rsidRDefault="00A95981" w:rsidP="00A95981">
    <w:pPr>
      <w:pStyle w:val="Nagwek"/>
    </w:pPr>
  </w:p>
  <w:p w14:paraId="2CD8F037" w14:textId="77777777" w:rsidR="000F7CB2" w:rsidRDefault="00C16381" w:rsidP="00EC643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0F74D3F" wp14:editId="6A5B4F0A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44000" cy="0"/>
              <wp:effectExtent l="0" t="0" r="2794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4A5FD" id="Straight Connector 1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567pt" to="11.3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" strokecolor="black [3213]" strokeweight=".2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F414B7" wp14:editId="6DCB8167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44000" cy="0"/>
              <wp:effectExtent l="0" t="0" r="2794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8318D" id="Straight Connector 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83.5pt" to="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" strokecolor="black [3213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068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8D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10D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2E9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D21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0C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3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10B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1C4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A3D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A6FDB"/>
    <w:multiLevelType w:val="hybridMultilevel"/>
    <w:tmpl w:val="009CC60C"/>
    <w:lvl w:ilvl="0" w:tplc="E99C94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524A4"/>
    <w:multiLevelType w:val="hybridMultilevel"/>
    <w:tmpl w:val="ABD6D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377AB"/>
    <w:multiLevelType w:val="hybridMultilevel"/>
    <w:tmpl w:val="37FE6D16"/>
    <w:lvl w:ilvl="0" w:tplc="01FEA8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764772">
    <w:abstractNumId w:val="9"/>
  </w:num>
  <w:num w:numId="2" w16cid:durableId="1998220777">
    <w:abstractNumId w:val="7"/>
  </w:num>
  <w:num w:numId="3" w16cid:durableId="1312756455">
    <w:abstractNumId w:val="6"/>
  </w:num>
  <w:num w:numId="4" w16cid:durableId="1956984796">
    <w:abstractNumId w:val="5"/>
  </w:num>
  <w:num w:numId="5" w16cid:durableId="343213996">
    <w:abstractNumId w:val="4"/>
  </w:num>
  <w:num w:numId="6" w16cid:durableId="1993021701">
    <w:abstractNumId w:val="8"/>
  </w:num>
  <w:num w:numId="7" w16cid:durableId="731393154">
    <w:abstractNumId w:val="3"/>
  </w:num>
  <w:num w:numId="8" w16cid:durableId="1798140003">
    <w:abstractNumId w:val="2"/>
  </w:num>
  <w:num w:numId="9" w16cid:durableId="2014409514">
    <w:abstractNumId w:val="1"/>
  </w:num>
  <w:num w:numId="10" w16cid:durableId="414283360">
    <w:abstractNumId w:val="0"/>
  </w:num>
  <w:num w:numId="11" w16cid:durableId="1009718014">
    <w:abstractNumId w:val="11"/>
  </w:num>
  <w:num w:numId="12" w16cid:durableId="1088428379">
    <w:abstractNumId w:val="10"/>
  </w:num>
  <w:num w:numId="13" w16cid:durableId="1962490919">
    <w:abstractNumId w:val="10"/>
  </w:num>
  <w:num w:numId="14" w16cid:durableId="1737319889">
    <w:abstractNumId w:val="12"/>
  </w:num>
  <w:num w:numId="15" w16cid:durableId="107892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03"/>
    <w:rsid w:val="000041C4"/>
    <w:rsid w:val="00011ACF"/>
    <w:rsid w:val="00030F71"/>
    <w:rsid w:val="000351C1"/>
    <w:rsid w:val="00054BCC"/>
    <w:rsid w:val="00056577"/>
    <w:rsid w:val="00067191"/>
    <w:rsid w:val="000728EB"/>
    <w:rsid w:val="00085567"/>
    <w:rsid w:val="000973E8"/>
    <w:rsid w:val="00097D66"/>
    <w:rsid w:val="000A252A"/>
    <w:rsid w:val="000A455C"/>
    <w:rsid w:val="000B247E"/>
    <w:rsid w:val="000B2ABE"/>
    <w:rsid w:val="000C7AC9"/>
    <w:rsid w:val="000D3C9F"/>
    <w:rsid w:val="000E0CD0"/>
    <w:rsid w:val="000E6AD3"/>
    <w:rsid w:val="000F39F5"/>
    <w:rsid w:val="000F6CED"/>
    <w:rsid w:val="000F7CB2"/>
    <w:rsid w:val="00110FF0"/>
    <w:rsid w:val="001161C0"/>
    <w:rsid w:val="001172C0"/>
    <w:rsid w:val="00136A86"/>
    <w:rsid w:val="0014083C"/>
    <w:rsid w:val="0014302E"/>
    <w:rsid w:val="00145E51"/>
    <w:rsid w:val="0014605D"/>
    <w:rsid w:val="001619B1"/>
    <w:rsid w:val="00162912"/>
    <w:rsid w:val="00172B05"/>
    <w:rsid w:val="001772E7"/>
    <w:rsid w:val="00182524"/>
    <w:rsid w:val="001842AF"/>
    <w:rsid w:val="00187A74"/>
    <w:rsid w:val="00190301"/>
    <w:rsid w:val="00192144"/>
    <w:rsid w:val="00195D61"/>
    <w:rsid w:val="001A2A5E"/>
    <w:rsid w:val="001B330E"/>
    <w:rsid w:val="001B3796"/>
    <w:rsid w:val="001C3499"/>
    <w:rsid w:val="001D0BC3"/>
    <w:rsid w:val="001D7DAF"/>
    <w:rsid w:val="001E49A8"/>
    <w:rsid w:val="001E5C96"/>
    <w:rsid w:val="001E7CCE"/>
    <w:rsid w:val="001F586B"/>
    <w:rsid w:val="001F5DD2"/>
    <w:rsid w:val="0020010E"/>
    <w:rsid w:val="00205772"/>
    <w:rsid w:val="002217B9"/>
    <w:rsid w:val="00231F6C"/>
    <w:rsid w:val="00240A38"/>
    <w:rsid w:val="00255C9D"/>
    <w:rsid w:val="00265251"/>
    <w:rsid w:val="002661CB"/>
    <w:rsid w:val="00271E09"/>
    <w:rsid w:val="002762F0"/>
    <w:rsid w:val="00283902"/>
    <w:rsid w:val="00283AD8"/>
    <w:rsid w:val="002857C6"/>
    <w:rsid w:val="002915A8"/>
    <w:rsid w:val="002916B4"/>
    <w:rsid w:val="00293A25"/>
    <w:rsid w:val="00295CDF"/>
    <w:rsid w:val="00296982"/>
    <w:rsid w:val="002A037A"/>
    <w:rsid w:val="002A16B7"/>
    <w:rsid w:val="002A46C2"/>
    <w:rsid w:val="002B51CB"/>
    <w:rsid w:val="002B5FEF"/>
    <w:rsid w:val="002B7B0A"/>
    <w:rsid w:val="002B7FDB"/>
    <w:rsid w:val="002C3E58"/>
    <w:rsid w:val="002C429F"/>
    <w:rsid w:val="002E3CDD"/>
    <w:rsid w:val="002E6713"/>
    <w:rsid w:val="003177FA"/>
    <w:rsid w:val="00324014"/>
    <w:rsid w:val="003240AC"/>
    <w:rsid w:val="00331EF5"/>
    <w:rsid w:val="00336EDF"/>
    <w:rsid w:val="003447CB"/>
    <w:rsid w:val="00352FA2"/>
    <w:rsid w:val="0036457A"/>
    <w:rsid w:val="00376B0B"/>
    <w:rsid w:val="0038066C"/>
    <w:rsid w:val="00384F0A"/>
    <w:rsid w:val="00386952"/>
    <w:rsid w:val="003908A6"/>
    <w:rsid w:val="003959EE"/>
    <w:rsid w:val="00397047"/>
    <w:rsid w:val="003B0007"/>
    <w:rsid w:val="003B05EE"/>
    <w:rsid w:val="003B0A7A"/>
    <w:rsid w:val="003C0861"/>
    <w:rsid w:val="003D2E7B"/>
    <w:rsid w:val="003D6943"/>
    <w:rsid w:val="00430703"/>
    <w:rsid w:val="00433FD0"/>
    <w:rsid w:val="004362D0"/>
    <w:rsid w:val="004447E5"/>
    <w:rsid w:val="004521A5"/>
    <w:rsid w:val="004561BA"/>
    <w:rsid w:val="00461D32"/>
    <w:rsid w:val="00490744"/>
    <w:rsid w:val="00491D80"/>
    <w:rsid w:val="0049680F"/>
    <w:rsid w:val="004A45DB"/>
    <w:rsid w:val="004B4572"/>
    <w:rsid w:val="004B50CE"/>
    <w:rsid w:val="004B5795"/>
    <w:rsid w:val="004B6B5D"/>
    <w:rsid w:val="004F4F14"/>
    <w:rsid w:val="00515DC8"/>
    <w:rsid w:val="0053072B"/>
    <w:rsid w:val="00541311"/>
    <w:rsid w:val="00546640"/>
    <w:rsid w:val="00552ED3"/>
    <w:rsid w:val="005723E0"/>
    <w:rsid w:val="005819DD"/>
    <w:rsid w:val="00592A5B"/>
    <w:rsid w:val="0059568C"/>
    <w:rsid w:val="005A7C6D"/>
    <w:rsid w:val="005B76B4"/>
    <w:rsid w:val="005D00D8"/>
    <w:rsid w:val="005D1ACD"/>
    <w:rsid w:val="005D4EDB"/>
    <w:rsid w:val="005D68FA"/>
    <w:rsid w:val="005E6C31"/>
    <w:rsid w:val="005F22E0"/>
    <w:rsid w:val="005F3848"/>
    <w:rsid w:val="006036BA"/>
    <w:rsid w:val="00603FDD"/>
    <w:rsid w:val="006130BD"/>
    <w:rsid w:val="00613F45"/>
    <w:rsid w:val="00614D26"/>
    <w:rsid w:val="00630245"/>
    <w:rsid w:val="00636233"/>
    <w:rsid w:val="00642612"/>
    <w:rsid w:val="00642F96"/>
    <w:rsid w:val="00652C2B"/>
    <w:rsid w:val="0066057F"/>
    <w:rsid w:val="006612D8"/>
    <w:rsid w:val="0066312F"/>
    <w:rsid w:val="0066344C"/>
    <w:rsid w:val="006653DA"/>
    <w:rsid w:val="00670372"/>
    <w:rsid w:val="006718D8"/>
    <w:rsid w:val="00677935"/>
    <w:rsid w:val="00682C78"/>
    <w:rsid w:val="006859E6"/>
    <w:rsid w:val="00692592"/>
    <w:rsid w:val="00695313"/>
    <w:rsid w:val="006B489B"/>
    <w:rsid w:val="006C04E8"/>
    <w:rsid w:val="006C55AD"/>
    <w:rsid w:val="006D53E9"/>
    <w:rsid w:val="006E0760"/>
    <w:rsid w:val="006E1DAB"/>
    <w:rsid w:val="006F7D18"/>
    <w:rsid w:val="00701B7E"/>
    <w:rsid w:val="00701C8A"/>
    <w:rsid w:val="00712A57"/>
    <w:rsid w:val="00714920"/>
    <w:rsid w:val="00741A60"/>
    <w:rsid w:val="00743D40"/>
    <w:rsid w:val="00747E3B"/>
    <w:rsid w:val="00757672"/>
    <w:rsid w:val="00763069"/>
    <w:rsid w:val="0076318F"/>
    <w:rsid w:val="00775D14"/>
    <w:rsid w:val="00786A9C"/>
    <w:rsid w:val="007922F8"/>
    <w:rsid w:val="007952E2"/>
    <w:rsid w:val="007B1A5D"/>
    <w:rsid w:val="007C0B47"/>
    <w:rsid w:val="007C53B5"/>
    <w:rsid w:val="007D774C"/>
    <w:rsid w:val="007F5FA5"/>
    <w:rsid w:val="0082193A"/>
    <w:rsid w:val="00833F84"/>
    <w:rsid w:val="0083499B"/>
    <w:rsid w:val="0084561C"/>
    <w:rsid w:val="00852710"/>
    <w:rsid w:val="008562C5"/>
    <w:rsid w:val="008602F4"/>
    <w:rsid w:val="00883A4B"/>
    <w:rsid w:val="008868B4"/>
    <w:rsid w:val="00891BD2"/>
    <w:rsid w:val="008962BF"/>
    <w:rsid w:val="008A587E"/>
    <w:rsid w:val="008C6015"/>
    <w:rsid w:val="008D1223"/>
    <w:rsid w:val="008D5547"/>
    <w:rsid w:val="008D690A"/>
    <w:rsid w:val="008E5B57"/>
    <w:rsid w:val="008E65DD"/>
    <w:rsid w:val="008F2020"/>
    <w:rsid w:val="008F2581"/>
    <w:rsid w:val="00903DAF"/>
    <w:rsid w:val="009136E9"/>
    <w:rsid w:val="009168F8"/>
    <w:rsid w:val="00922D2C"/>
    <w:rsid w:val="00927C52"/>
    <w:rsid w:val="00935255"/>
    <w:rsid w:val="009453C9"/>
    <w:rsid w:val="00965278"/>
    <w:rsid w:val="00971456"/>
    <w:rsid w:val="0097277F"/>
    <w:rsid w:val="009846E2"/>
    <w:rsid w:val="00990CE7"/>
    <w:rsid w:val="0099168B"/>
    <w:rsid w:val="00997E58"/>
    <w:rsid w:val="009A47DE"/>
    <w:rsid w:val="009B745B"/>
    <w:rsid w:val="009B7EB0"/>
    <w:rsid w:val="009C004F"/>
    <w:rsid w:val="009C0C82"/>
    <w:rsid w:val="009C1DC4"/>
    <w:rsid w:val="009C5DAE"/>
    <w:rsid w:val="009D79D7"/>
    <w:rsid w:val="00A0470E"/>
    <w:rsid w:val="00A06870"/>
    <w:rsid w:val="00A124F5"/>
    <w:rsid w:val="00A12D23"/>
    <w:rsid w:val="00A25039"/>
    <w:rsid w:val="00A31340"/>
    <w:rsid w:val="00A31B92"/>
    <w:rsid w:val="00A32782"/>
    <w:rsid w:val="00A40ABA"/>
    <w:rsid w:val="00A427B2"/>
    <w:rsid w:val="00A46D8C"/>
    <w:rsid w:val="00A52C5E"/>
    <w:rsid w:val="00A53B9B"/>
    <w:rsid w:val="00A614B9"/>
    <w:rsid w:val="00A62ED1"/>
    <w:rsid w:val="00A677C9"/>
    <w:rsid w:val="00A95981"/>
    <w:rsid w:val="00AB0729"/>
    <w:rsid w:val="00AB57D7"/>
    <w:rsid w:val="00AB5E0F"/>
    <w:rsid w:val="00AC001C"/>
    <w:rsid w:val="00AC2216"/>
    <w:rsid w:val="00AC67DD"/>
    <w:rsid w:val="00AD582D"/>
    <w:rsid w:val="00AD782E"/>
    <w:rsid w:val="00AF03E8"/>
    <w:rsid w:val="00B0241C"/>
    <w:rsid w:val="00B05F05"/>
    <w:rsid w:val="00B14DC8"/>
    <w:rsid w:val="00B1706C"/>
    <w:rsid w:val="00B17AE7"/>
    <w:rsid w:val="00B3541B"/>
    <w:rsid w:val="00B3585F"/>
    <w:rsid w:val="00B44090"/>
    <w:rsid w:val="00B57150"/>
    <w:rsid w:val="00B57CE0"/>
    <w:rsid w:val="00B64E08"/>
    <w:rsid w:val="00B85AF2"/>
    <w:rsid w:val="00B90D37"/>
    <w:rsid w:val="00B95572"/>
    <w:rsid w:val="00B956F1"/>
    <w:rsid w:val="00B97ACB"/>
    <w:rsid w:val="00B97D2D"/>
    <w:rsid w:val="00BA12C4"/>
    <w:rsid w:val="00BA6363"/>
    <w:rsid w:val="00BA7B68"/>
    <w:rsid w:val="00BB2572"/>
    <w:rsid w:val="00BB66A1"/>
    <w:rsid w:val="00BB7777"/>
    <w:rsid w:val="00BC15B7"/>
    <w:rsid w:val="00BC3C89"/>
    <w:rsid w:val="00BD633F"/>
    <w:rsid w:val="00BD64FE"/>
    <w:rsid w:val="00BE7BBC"/>
    <w:rsid w:val="00BF2629"/>
    <w:rsid w:val="00BF597A"/>
    <w:rsid w:val="00C050E4"/>
    <w:rsid w:val="00C05C9A"/>
    <w:rsid w:val="00C107F3"/>
    <w:rsid w:val="00C16381"/>
    <w:rsid w:val="00C27864"/>
    <w:rsid w:val="00C50420"/>
    <w:rsid w:val="00C505AA"/>
    <w:rsid w:val="00C5079E"/>
    <w:rsid w:val="00C53AC2"/>
    <w:rsid w:val="00C57249"/>
    <w:rsid w:val="00C7049D"/>
    <w:rsid w:val="00C704B9"/>
    <w:rsid w:val="00C70F64"/>
    <w:rsid w:val="00C7458C"/>
    <w:rsid w:val="00C83F07"/>
    <w:rsid w:val="00C95DFE"/>
    <w:rsid w:val="00CA3597"/>
    <w:rsid w:val="00CB7400"/>
    <w:rsid w:val="00CC089A"/>
    <w:rsid w:val="00CD2A0C"/>
    <w:rsid w:val="00CE16C9"/>
    <w:rsid w:val="00CE78AB"/>
    <w:rsid w:val="00CF493D"/>
    <w:rsid w:val="00CF4B01"/>
    <w:rsid w:val="00D02642"/>
    <w:rsid w:val="00D22380"/>
    <w:rsid w:val="00D24423"/>
    <w:rsid w:val="00D273ED"/>
    <w:rsid w:val="00D32399"/>
    <w:rsid w:val="00D5725D"/>
    <w:rsid w:val="00D62CBC"/>
    <w:rsid w:val="00D66C03"/>
    <w:rsid w:val="00D71F93"/>
    <w:rsid w:val="00D748BF"/>
    <w:rsid w:val="00D85B17"/>
    <w:rsid w:val="00D865EA"/>
    <w:rsid w:val="00DA451A"/>
    <w:rsid w:val="00DA6B70"/>
    <w:rsid w:val="00DB1CDB"/>
    <w:rsid w:val="00DB77FA"/>
    <w:rsid w:val="00DD6F88"/>
    <w:rsid w:val="00DE72FF"/>
    <w:rsid w:val="00DF31E5"/>
    <w:rsid w:val="00DF5EC2"/>
    <w:rsid w:val="00E00F58"/>
    <w:rsid w:val="00E103D2"/>
    <w:rsid w:val="00E15348"/>
    <w:rsid w:val="00E16CFE"/>
    <w:rsid w:val="00E17180"/>
    <w:rsid w:val="00E33DB4"/>
    <w:rsid w:val="00E4084C"/>
    <w:rsid w:val="00E42704"/>
    <w:rsid w:val="00E44FE7"/>
    <w:rsid w:val="00E45A30"/>
    <w:rsid w:val="00E45FAD"/>
    <w:rsid w:val="00E56856"/>
    <w:rsid w:val="00E87E7B"/>
    <w:rsid w:val="00EA30A9"/>
    <w:rsid w:val="00EB0AA7"/>
    <w:rsid w:val="00EB2492"/>
    <w:rsid w:val="00EB3DA9"/>
    <w:rsid w:val="00EB7BDA"/>
    <w:rsid w:val="00EB7F42"/>
    <w:rsid w:val="00EC3C36"/>
    <w:rsid w:val="00EC643C"/>
    <w:rsid w:val="00ED4F5E"/>
    <w:rsid w:val="00EE20A7"/>
    <w:rsid w:val="00EE306E"/>
    <w:rsid w:val="00EF036D"/>
    <w:rsid w:val="00EF06D7"/>
    <w:rsid w:val="00EF2C2C"/>
    <w:rsid w:val="00F03C5B"/>
    <w:rsid w:val="00F07D46"/>
    <w:rsid w:val="00F12301"/>
    <w:rsid w:val="00F12800"/>
    <w:rsid w:val="00F13FEA"/>
    <w:rsid w:val="00F15CF6"/>
    <w:rsid w:val="00F176EA"/>
    <w:rsid w:val="00F24961"/>
    <w:rsid w:val="00F307CE"/>
    <w:rsid w:val="00F30C6B"/>
    <w:rsid w:val="00F318F3"/>
    <w:rsid w:val="00F455BD"/>
    <w:rsid w:val="00F508C8"/>
    <w:rsid w:val="00F61D94"/>
    <w:rsid w:val="00F7109D"/>
    <w:rsid w:val="00F73A91"/>
    <w:rsid w:val="00F83CE4"/>
    <w:rsid w:val="00F86852"/>
    <w:rsid w:val="00F9410C"/>
    <w:rsid w:val="00FB6D59"/>
    <w:rsid w:val="00FC2869"/>
    <w:rsid w:val="00FD6056"/>
    <w:rsid w:val="00FE3610"/>
    <w:rsid w:val="00FE3A79"/>
    <w:rsid w:val="00FF5BA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57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0B"/>
    <w:pPr>
      <w:spacing w:after="80" w:line="276" w:lineRule="auto"/>
      <w:contextualSpacing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33FD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433F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433FD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1"/>
    <w:semiHidden/>
    <w:qFormat/>
    <w:rsid w:val="00695313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95981"/>
    <w:pPr>
      <w:tabs>
        <w:tab w:val="center" w:pos="4819"/>
        <w:tab w:val="right" w:pos="9638"/>
      </w:tabs>
      <w:spacing w:before="46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6363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qFormat/>
    <w:rsid w:val="00F86852"/>
    <w:pPr>
      <w:tabs>
        <w:tab w:val="center" w:pos="4819"/>
        <w:tab w:val="right" w:pos="9638"/>
      </w:tabs>
      <w:spacing w:after="0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8D5547"/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15348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F1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433FD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433FD0"/>
    <w:rPr>
      <w:rFonts w:ascii="Arial" w:eastAsiaTheme="majorEastAsia" w:hAnsi="Arial" w:cstheme="majorBidi"/>
      <w:b/>
      <w:bCs/>
      <w:szCs w:val="26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E15348"/>
    <w:pPr>
      <w:spacing w:after="300" w:line="480" w:lineRule="atLeast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3499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E15348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3499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semiHidden/>
    <w:qFormat/>
    <w:rsid w:val="0069531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semiHidden/>
    <w:qFormat/>
    <w:rsid w:val="00695313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695313"/>
    <w:pP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95313"/>
    <w:rPr>
      <w:rFonts w:ascii="Arial" w:hAnsi="Arial"/>
      <w:b/>
      <w:bCs/>
      <w:i/>
      <w:iCs/>
    </w:rPr>
  </w:style>
  <w:style w:type="character" w:styleId="Odwoaniedelikatne">
    <w:name w:val="Subtle Reference"/>
    <w:basedOn w:val="Domylnaczcionkaakapitu"/>
    <w:uiPriority w:val="31"/>
    <w:semiHidden/>
    <w:qFormat/>
    <w:rsid w:val="00E15348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rsid w:val="00E15348"/>
    <w:rPr>
      <w:b/>
      <w:bCs/>
      <w:smallCaps/>
      <w:color w:val="auto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433FD0"/>
    <w:rPr>
      <w:rFonts w:ascii="Arial" w:eastAsiaTheme="majorEastAsia" w:hAnsi="Arial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9C0C82"/>
    <w:rPr>
      <w:rFonts w:ascii="Arial" w:eastAsiaTheme="majorEastAsia" w:hAnsi="Arial" w:cstheme="majorBidi"/>
      <w:bCs/>
      <w:iCs/>
    </w:rPr>
  </w:style>
  <w:style w:type="paragraph" w:styleId="Legenda">
    <w:name w:val="caption"/>
    <w:basedOn w:val="Normalny"/>
    <w:next w:val="Normalny"/>
    <w:uiPriority w:val="3"/>
    <w:semiHidden/>
    <w:qFormat/>
    <w:rsid w:val="00695313"/>
    <w:pPr>
      <w:spacing w:after="200" w:line="240" w:lineRule="auto"/>
    </w:pPr>
    <w:rPr>
      <w:b/>
      <w:bCs/>
      <w:sz w:val="18"/>
      <w:szCs w:val="18"/>
    </w:rPr>
  </w:style>
  <w:style w:type="paragraph" w:styleId="Spistreci1">
    <w:name w:val="toc 1"/>
    <w:basedOn w:val="Normalny"/>
    <w:next w:val="Normalny"/>
    <w:uiPriority w:val="39"/>
    <w:semiHidden/>
    <w:rsid w:val="004F4F14"/>
    <w:pPr>
      <w:spacing w:after="100"/>
    </w:pPr>
  </w:style>
  <w:style w:type="paragraph" w:styleId="Spistreci2">
    <w:name w:val="toc 2"/>
    <w:basedOn w:val="Normalny"/>
    <w:next w:val="Normalny"/>
    <w:uiPriority w:val="39"/>
    <w:semiHidden/>
    <w:rsid w:val="004F4F14"/>
    <w:pPr>
      <w:spacing w:after="100"/>
      <w:ind w:left="200"/>
    </w:pPr>
  </w:style>
  <w:style w:type="paragraph" w:styleId="Spistreci3">
    <w:name w:val="toc 3"/>
    <w:basedOn w:val="Normalny"/>
    <w:next w:val="Normalny"/>
    <w:uiPriority w:val="39"/>
    <w:semiHidden/>
    <w:rsid w:val="004F4F14"/>
    <w:pPr>
      <w:spacing w:after="100"/>
      <w:ind w:left="400"/>
    </w:pPr>
  </w:style>
  <w:style w:type="paragraph" w:styleId="Spistreci4">
    <w:name w:val="toc 4"/>
    <w:basedOn w:val="Normalny"/>
    <w:next w:val="Normalny"/>
    <w:uiPriority w:val="39"/>
    <w:semiHidden/>
    <w:rsid w:val="004F4F14"/>
    <w:pPr>
      <w:spacing w:after="100"/>
      <w:ind w:left="600"/>
    </w:pPr>
  </w:style>
  <w:style w:type="paragraph" w:styleId="Spistreci5">
    <w:name w:val="toc 5"/>
    <w:basedOn w:val="Normalny"/>
    <w:next w:val="Normalny"/>
    <w:uiPriority w:val="39"/>
    <w:semiHidden/>
    <w:rsid w:val="004F4F14"/>
    <w:pPr>
      <w:spacing w:after="100"/>
      <w:ind w:left="800"/>
    </w:pPr>
  </w:style>
  <w:style w:type="paragraph" w:styleId="Spistreci6">
    <w:name w:val="toc 6"/>
    <w:basedOn w:val="Normalny"/>
    <w:next w:val="Normalny"/>
    <w:uiPriority w:val="39"/>
    <w:semiHidden/>
    <w:rsid w:val="004F4F14"/>
    <w:pPr>
      <w:spacing w:after="100"/>
      <w:ind w:left="1000"/>
    </w:pPr>
  </w:style>
  <w:style w:type="paragraph" w:styleId="Spistreci7">
    <w:name w:val="toc 7"/>
    <w:basedOn w:val="Normalny"/>
    <w:next w:val="Normalny"/>
    <w:uiPriority w:val="39"/>
    <w:semiHidden/>
    <w:rsid w:val="004F4F14"/>
    <w:pPr>
      <w:spacing w:after="100"/>
      <w:ind w:left="1200"/>
    </w:pPr>
  </w:style>
  <w:style w:type="paragraph" w:styleId="Spistreci8">
    <w:name w:val="toc 8"/>
    <w:basedOn w:val="Normalny"/>
    <w:next w:val="Normalny"/>
    <w:uiPriority w:val="39"/>
    <w:semiHidden/>
    <w:rsid w:val="004F4F14"/>
    <w:pPr>
      <w:spacing w:after="100"/>
      <w:ind w:left="1400"/>
    </w:pPr>
  </w:style>
  <w:style w:type="paragraph" w:styleId="Spistreci9">
    <w:name w:val="toc 9"/>
    <w:basedOn w:val="Normalny"/>
    <w:next w:val="Normalny"/>
    <w:uiPriority w:val="39"/>
    <w:semiHidden/>
    <w:rsid w:val="004F4F14"/>
    <w:pPr>
      <w:spacing w:after="100"/>
      <w:ind w:left="1600"/>
    </w:pPr>
  </w:style>
  <w:style w:type="paragraph" w:styleId="Nagwekspisutreci">
    <w:name w:val="TOC Heading"/>
    <w:basedOn w:val="Nagwek1"/>
    <w:next w:val="Normalny"/>
    <w:uiPriority w:val="39"/>
    <w:semiHidden/>
    <w:qFormat/>
    <w:rsid w:val="004F4F14"/>
    <w:pPr>
      <w:spacing w:after="480"/>
      <w:outlineLvl w:val="9"/>
    </w:pPr>
  </w:style>
  <w:style w:type="character" w:styleId="Odwoanieprzypisukocowego">
    <w:name w:val="endnote reference"/>
    <w:basedOn w:val="Domylnaczcionkaakapitu"/>
    <w:uiPriority w:val="99"/>
    <w:semiHidden/>
    <w:rsid w:val="004F4F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4F14"/>
    <w:pPr>
      <w:spacing w:line="240" w:lineRule="auto"/>
    </w:pPr>
    <w:rPr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F14"/>
    <w:rPr>
      <w:rFonts w:ascii="Tahoma" w:hAnsi="Tahoma"/>
      <w:sz w:val="1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14"/>
    <w:pPr>
      <w:spacing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F14"/>
    <w:rPr>
      <w:rFonts w:ascii="Tahoma" w:hAnsi="Tahoma"/>
      <w:sz w:val="16"/>
      <w:szCs w:val="20"/>
    </w:rPr>
  </w:style>
  <w:style w:type="character" w:styleId="Numerstrony">
    <w:name w:val="page number"/>
    <w:basedOn w:val="Domylnaczcionkaakapitu"/>
    <w:uiPriority w:val="99"/>
    <w:semiHidden/>
    <w:rsid w:val="004F4F14"/>
  </w:style>
  <w:style w:type="table" w:styleId="Tabela-Siatka">
    <w:name w:val="Table Grid"/>
    <w:basedOn w:val="Standardowy"/>
    <w:uiPriority w:val="59"/>
    <w:rsid w:val="00EA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ny"/>
    <w:uiPriority w:val="5"/>
    <w:semiHidden/>
    <w:rsid w:val="00430703"/>
    <w:rPr>
      <w:rFonts w:eastAsia="Times New Roman" w:cs="Times New Roman"/>
      <w:b/>
      <w:szCs w:val="24"/>
    </w:rPr>
  </w:style>
  <w:style w:type="paragraph" w:customStyle="1" w:styleId="Templates">
    <w:name w:val="Templates"/>
    <w:uiPriority w:val="6"/>
    <w:semiHidden/>
    <w:qFormat/>
    <w:rsid w:val="0014083C"/>
    <w:pPr>
      <w:spacing w:after="0" w:line="180" w:lineRule="atLeast"/>
    </w:pPr>
    <w:rPr>
      <w:rFonts w:ascii="Arial" w:hAnsi="Arial"/>
      <w:sz w:val="14"/>
    </w:rPr>
  </w:style>
  <w:style w:type="paragraph" w:customStyle="1" w:styleId="Templates-CompanyName">
    <w:name w:val="Templates - Company Name"/>
    <w:basedOn w:val="Templates"/>
    <w:next w:val="Templates-Address"/>
    <w:uiPriority w:val="6"/>
    <w:semiHidden/>
    <w:qFormat/>
    <w:rsid w:val="00EC643C"/>
    <w:rPr>
      <w:b/>
    </w:rPr>
  </w:style>
  <w:style w:type="paragraph" w:customStyle="1" w:styleId="Templates-Address">
    <w:name w:val="Templates - Address"/>
    <w:basedOn w:val="Templates"/>
    <w:uiPriority w:val="6"/>
    <w:semiHidden/>
    <w:qFormat/>
    <w:rsid w:val="009D79D7"/>
    <w:pPr>
      <w:tabs>
        <w:tab w:val="left" w:pos="737"/>
      </w:tabs>
    </w:pPr>
  </w:style>
  <w:style w:type="paragraph" w:customStyle="1" w:styleId="Leadtext">
    <w:name w:val="Leadtext"/>
    <w:basedOn w:val="Normalny"/>
    <w:uiPriority w:val="6"/>
    <w:semiHidden/>
    <w:qFormat/>
    <w:rsid w:val="00295CDF"/>
    <w:pPr>
      <w:spacing w:line="180" w:lineRule="atLeast"/>
    </w:pPr>
    <w:rPr>
      <w:sz w:val="14"/>
    </w:rPr>
  </w:style>
  <w:style w:type="paragraph" w:styleId="Listapunktowana">
    <w:name w:val="List Bullet"/>
    <w:basedOn w:val="Normalny"/>
    <w:uiPriority w:val="2"/>
    <w:unhideWhenUsed/>
    <w:qFormat/>
    <w:rsid w:val="00376B0B"/>
    <w:pPr>
      <w:numPr>
        <w:numId w:val="1"/>
      </w:numPr>
      <w:ind w:left="357" w:hanging="357"/>
    </w:pPr>
  </w:style>
  <w:style w:type="paragraph" w:styleId="Akapitzlist">
    <w:name w:val="List Paragraph"/>
    <w:basedOn w:val="Normalny"/>
    <w:uiPriority w:val="34"/>
    <w:qFormat/>
    <w:rsid w:val="00BA6363"/>
    <w:pPr>
      <w:ind w:left="720"/>
    </w:pPr>
  </w:style>
  <w:style w:type="character" w:styleId="Pogrubienie">
    <w:name w:val="Strong"/>
    <w:basedOn w:val="Domylnaczcionkaakapitu"/>
    <w:uiPriority w:val="22"/>
    <w:rsid w:val="008E5B57"/>
    <w:rPr>
      <w:b/>
      <w:bCs/>
    </w:rPr>
  </w:style>
  <w:style w:type="paragraph" w:customStyle="1" w:styleId="Footerheading">
    <w:name w:val="Footer heading"/>
    <w:basedOn w:val="Stopka"/>
    <w:next w:val="Stopka"/>
    <w:uiPriority w:val="99"/>
    <w:qFormat/>
    <w:rsid w:val="00187A74"/>
    <w:rPr>
      <w:b/>
      <w:lang w:val="en-US"/>
    </w:rPr>
  </w:style>
  <w:style w:type="paragraph" w:styleId="Listanumerowana">
    <w:name w:val="List Number"/>
    <w:basedOn w:val="Normalny"/>
    <w:uiPriority w:val="2"/>
    <w:qFormat/>
    <w:rsid w:val="00376B0B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6C55AD"/>
    <w:rPr>
      <w:color w:val="808080"/>
    </w:rPr>
  </w:style>
  <w:style w:type="character" w:customStyle="1" w:styleId="Header-AllCaps">
    <w:name w:val="Header - AllCaps"/>
    <w:basedOn w:val="Domylnaczcionkaakapitu"/>
    <w:uiPriority w:val="1"/>
    <w:qFormat/>
    <w:rsid w:val="00EF036D"/>
    <w:rPr>
      <w:caps/>
      <w:smallCap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4B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B9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2144"/>
    <w:pPr>
      <w:spacing w:after="0" w:line="240" w:lineRule="auto"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59568C"/>
    <w:rPr>
      <w:color w:val="0431A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walawender\AppData\Local\Temp\2\Templafy\WordVsto\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2664"/>
      </a:dk2>
      <a:lt2>
        <a:srgbClr val="DBDCDD"/>
      </a:lt2>
      <a:accent1>
        <a:srgbClr val="000000"/>
      </a:accent1>
      <a:accent2>
        <a:srgbClr val="0431A6"/>
      </a:accent2>
      <a:accent3>
        <a:srgbClr val="4B87E0"/>
      </a:accent3>
      <a:accent4>
        <a:srgbClr val="BCDBEC"/>
      </a:accent4>
      <a:accent5>
        <a:srgbClr val="83878D"/>
      </a:accent5>
      <a:accent6>
        <a:srgbClr val="CDD0D3"/>
      </a:accent6>
      <a:hlink>
        <a:srgbClr val="0431A6"/>
      </a:hlink>
      <a:folHlink>
        <a:srgbClr val="4B87E0"/>
      </a:folHlink>
    </a:clrScheme>
    <a:fontScheme name="DS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Press Release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79CF3A11-3112-4827-BB8E-D80611D064E7}">
  <ds:schemaRefs/>
</ds:datastoreItem>
</file>

<file path=customXml/itemProps2.xml><?xml version="1.0" encoding="utf-8"?>
<ds:datastoreItem xmlns:ds="http://schemas.openxmlformats.org/officeDocument/2006/customXml" ds:itemID="{551F0CD7-C508-41CD-9A06-30FE4B7A94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2</Pages>
  <Words>862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2024-02-22T10:28:00Z</dcterms:created>
  <dcterms:modified xsi:type="dcterms:W3CDTF">2024-02-22T11:58:00Z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dsv</vt:lpwstr>
  </property>
  <property fmtid="{D5CDD505-2E9C-101B-9397-08002B2CF9AE}" pid="3" name="TemplafyTemplateId">
    <vt:lpwstr>637037096487725970</vt:lpwstr>
  </property>
  <property fmtid="{D5CDD505-2E9C-101B-9397-08002B2CF9AE}" pid="4" name="TemplafyUserProfileId">
    <vt:lpwstr>638118728921568640</vt:lpwstr>
  </property>
  <property fmtid="{D5CDD505-2E9C-101B-9397-08002B2CF9AE}" pid="5" name="TemplafyLanguageCode">
    <vt:lpwstr>en-GB</vt:lpwstr>
  </property>
  <property fmtid="{D5CDD505-2E9C-101B-9397-08002B2CF9AE}" pid="6" name="TemplafyFromBlank">
    <vt:bool>false</vt:bool>
  </property>
</Properties>
</file>